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FB44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襄阳市（好房子）测评申报</w:t>
      </w:r>
    </w:p>
    <w:p w14:paraId="5BDEF917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13A91273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3C2B9EE1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78EF010C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7FC087E7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2AA8D0EB"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  <w:lang w:val="en-US" w:eastAsia="zh-CN"/>
        </w:rPr>
        <w:t>创新引领</w:t>
      </w:r>
      <w:r>
        <w:rPr>
          <w:rFonts w:hint="eastAsia" w:ascii="宋体" w:hAnsi="宋体" w:cs="宋体"/>
          <w:b/>
          <w:bCs/>
          <w:sz w:val="52"/>
          <w:szCs w:val="52"/>
        </w:rPr>
        <w:t>度</w:t>
      </w:r>
    </w:p>
    <w:p w14:paraId="43928B2D">
      <w:pPr>
        <w:jc w:val="center"/>
        <w:rPr>
          <w:rFonts w:hint="eastAsia" w:ascii="宋体" w:hAnsi="宋体" w:cs="宋体"/>
          <w:b/>
          <w:bCs/>
          <w:sz w:val="144"/>
          <w:szCs w:val="200"/>
        </w:rPr>
      </w:pPr>
    </w:p>
    <w:p w14:paraId="5D464B59">
      <w:pPr>
        <w:spacing w:line="360" w:lineRule="auto"/>
        <w:jc w:val="left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本章节共有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 xml:space="preserve">     分值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，申报项目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测评分值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（    ）。</w:t>
      </w:r>
    </w:p>
    <w:p w14:paraId="7A6F5F22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br w:type="page"/>
      </w:r>
    </w:p>
    <w:p w14:paraId="14DC7290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0" w:name="6.1_一般规定"/>
      <w:bookmarkEnd w:id="0"/>
      <w:bookmarkStart w:id="1" w:name="6.2_小区规划"/>
      <w:bookmarkEnd w:id="1"/>
      <w:bookmarkStart w:id="2" w:name="7.1_一般规定"/>
      <w:bookmarkEnd w:id="2"/>
      <w:bookmarkStart w:id="3" w:name="7.2_声"/>
      <w:bookmarkEnd w:id="3"/>
      <w:bookmarkStart w:id="4" w:name="8.2_绿色节能"/>
      <w:bookmarkEnd w:id="4"/>
      <w:bookmarkStart w:id="5" w:name="9.2_智慧设施"/>
      <w:bookmarkEnd w:id="5"/>
      <w:bookmarkStart w:id="6" w:name="10.2_小区管理"/>
      <w:bookmarkEnd w:id="6"/>
      <w:bookmarkStart w:id="7" w:name="11_提高与创新"/>
      <w:bookmarkEnd w:id="7"/>
      <w:bookmarkStart w:id="8" w:name="_Toc14362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1、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提高与创新</w:t>
      </w:r>
      <w:bookmarkEnd w:id="8"/>
    </w:p>
    <w:p w14:paraId="175B131C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住区利用城市支路上下空间进行地块间使用空间连通，得1分。</w:t>
      </w:r>
    </w:p>
    <w:p w14:paraId="068C412B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081292D1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B0689E3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208CFFE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009C89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4199B5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14F82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D9D8E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B32728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住房外立面装饰材料采用带有自洁功能的产品，得1分。</w:t>
      </w:r>
    </w:p>
    <w:p w14:paraId="18F91833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82E765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11422B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114C50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F4B720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3A92AC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870D0C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FC4BFB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B1372C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住房工程项目采用绿色施工建造方式，降低施工能耗及环境影响损耗，得1分。</w:t>
      </w:r>
    </w:p>
    <w:p w14:paraId="38C610FD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036D9CB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153E5BB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81097D8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1D226E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C0743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2D3B6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717A0E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FF3627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在密集充电的机动车与电动自行车区域、快递物流集中投送点、无人机机坞等小区重点集中区域，设置安防监测或防火监测，得1分。</w:t>
      </w:r>
    </w:p>
    <w:p w14:paraId="63F96B9C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539055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E792649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DDC0A78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885353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99B73A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94F033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2AD8AD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169FC5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住房根据所在楼层高度，配备应急滑梯、悬挂式逃生梯、逃生缓降器等逃生避难器材的，得1分。</w:t>
      </w:r>
    </w:p>
    <w:p w14:paraId="1C1FB928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93D120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114923F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0921B5D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4FD5F6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05224D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D69345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9F334A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451B5F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小区生活饮用水水箱上设置流量监测与调控装置，按需调蓄，保障水箱内贮水更新时间，得1分。</w:t>
      </w:r>
    </w:p>
    <w:p w14:paraId="1CF42C0E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AF40A93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E413E17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FEBEC61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84F400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6475E2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D65C4A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DA157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D7225E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 小区充分利用物联网应用技术，采用智能机器人或低空无人机提供无接触服务，包括“零接触”餐饮及物资配送等，得1分。</w:t>
      </w:r>
    </w:p>
    <w:p w14:paraId="0CAE914F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DFECF4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E6A045B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F31449C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D5B105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53615A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7DEF05C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E824C0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8B4C44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每套住房设置有一处空中花园庭院，其水平投影面积小于套内面积的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%，且不小于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㎡，加1分；大于套内面积的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%，加2分。</w:t>
      </w:r>
    </w:p>
    <w:p w14:paraId="27A0A433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D19638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C63F9C5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7D6BF7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7B2B658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212D55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FDCE70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09BFF7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</w:pPr>
    </w:p>
    <w:p w14:paraId="2239B80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 考虑满足全生命周期可变性户型需求，住房采用开放、灵活可变的大空间设计方案，得2分。</w:t>
      </w:r>
    </w:p>
    <w:p w14:paraId="7AA73418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C1D57D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E721826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79EB87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24E0E2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FB57E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185528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397724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E98DF09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 住房套内空间满足无障碍的要求，并符合下列规定：</w:t>
      </w:r>
    </w:p>
    <w:p w14:paraId="60BC39A5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10.1 户门的门槛高度和户门内外高差不大于15mm；厨房、卫生间与相邻空间地面的高差不大于15mm，并应以斜坡过渡，得0.5分；</w:t>
      </w:r>
    </w:p>
    <w:p w14:paraId="246CD331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10.2 当卫生间门内向开启时，应预留向外开启或推拉开启的空间条件，得0.5分；</w:t>
      </w:r>
    </w:p>
    <w:p w14:paraId="7798A39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10.3 卫生间便器和洗浴器旁应设扶手或预留安装条件，得0.5分。</w:t>
      </w:r>
    </w:p>
    <w:p w14:paraId="379FA88E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2D63783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D647494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53776EF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559AFF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F2911B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7D3207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3895F8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D3FA12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11 采用符合现行国家及襄阳市建设行政主管部门确定的“四新”技术（新技术、新材料、新工艺、新产品）和地方特殊需求技术等，每项得1分，最多得3分。</w:t>
      </w:r>
    </w:p>
    <w:p w14:paraId="51629DDC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A4E837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451EE94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9CCA67F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40C8C2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DD72DB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BC5BFD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2EBBC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F211E23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获得</w:t>
      </w:r>
      <w:bookmarkStart w:id="9" w:name="_GoBack"/>
      <w:r>
        <w:rPr>
          <w:rFonts w:hint="eastAsia" w:asciiTheme="minorEastAsia" w:hAnsiTheme="minorEastAsia" w:eastAsiaTheme="minorEastAsia" w:cstheme="minorEastAsia"/>
          <w:sz w:val="21"/>
          <w:szCs w:val="21"/>
        </w:rPr>
        <w:t>全国各级官方颁发的相关荣誉，或行业权威</w:t>
      </w:r>
      <w:bookmarkEnd w:id="9"/>
      <w:r>
        <w:rPr>
          <w:rFonts w:hint="eastAsia" w:asciiTheme="minorEastAsia" w:hAnsiTheme="minorEastAsia" w:eastAsiaTheme="minorEastAsia" w:cstheme="minorEastAsia"/>
          <w:sz w:val="21"/>
          <w:szCs w:val="21"/>
        </w:rPr>
        <w:t>荣誉的，获得相应得分，并应按下列规则分别评分并累计：</w:t>
      </w:r>
    </w:p>
    <w:p w14:paraId="267B23EA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获得区级房地产行业相关奖项的，如全区突出贡献企业等，得0.5分；</w:t>
      </w:r>
    </w:p>
    <w:p w14:paraId="461BFC18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 获得襄阳市级房地产行业相关奖项的，如襄阳市突出贡献企业、襄阳市标准化安心项目、襄阳五一劳动奖等，得1分；</w:t>
      </w:r>
    </w:p>
    <w:p w14:paraId="2ED61197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 获得湖北省级房地产行业相关奖项的，如楚天杯、湖北名企、湖北名盘等，得2分；</w:t>
      </w:r>
    </w:p>
    <w:p w14:paraId="183A815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 获得国家级房地产行业相关奖项的，如广厦奖、鲁班奖等，得3分。</w:t>
      </w:r>
    </w:p>
    <w:p w14:paraId="64C25890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0059A320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CB1B28B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06426DF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FD69FC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858725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F498CC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D5416A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footerReference r:id="rId3" w:type="default"/>
      <w:pgSz w:w="11910" w:h="16840"/>
      <w:pgMar w:top="1460" w:right="1559" w:bottom="1380" w:left="1559" w:header="0" w:footer="11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F3382">
    <w:pPr>
      <w:pStyle w:val="6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9791065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63CC3">
                          <w:pPr>
                            <w:pStyle w:val="6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0.6pt;margin-top:770.95pt;height:15.3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Q&#10;o3FC2gAAAA0BAAAPAAAAAAAAAAEAIAAAACIAAABkcnMvZG93bnJldi54bWxQSwECFAAUAAAACACH&#10;TuJAfHMXX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863CC3">
                    <w:pPr>
                      <w:pStyle w:val="6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34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4F2A"/>
    <w:rsid w:val="00034793"/>
    <w:rsid w:val="000A3067"/>
    <w:rsid w:val="000F6ECB"/>
    <w:rsid w:val="00113408"/>
    <w:rsid w:val="00136A27"/>
    <w:rsid w:val="00140ED1"/>
    <w:rsid w:val="00143BCE"/>
    <w:rsid w:val="00191F69"/>
    <w:rsid w:val="00243E4E"/>
    <w:rsid w:val="002530F2"/>
    <w:rsid w:val="002C4F2A"/>
    <w:rsid w:val="002D3AE6"/>
    <w:rsid w:val="00310D5D"/>
    <w:rsid w:val="00357807"/>
    <w:rsid w:val="00397A4F"/>
    <w:rsid w:val="003F3A96"/>
    <w:rsid w:val="00423802"/>
    <w:rsid w:val="004330F7"/>
    <w:rsid w:val="00445ED4"/>
    <w:rsid w:val="004C16E1"/>
    <w:rsid w:val="0052659A"/>
    <w:rsid w:val="00551EF3"/>
    <w:rsid w:val="00574C8A"/>
    <w:rsid w:val="00587ECD"/>
    <w:rsid w:val="005A310C"/>
    <w:rsid w:val="005B52FA"/>
    <w:rsid w:val="005E1591"/>
    <w:rsid w:val="00632270"/>
    <w:rsid w:val="006A2EF0"/>
    <w:rsid w:val="006C3836"/>
    <w:rsid w:val="006C5243"/>
    <w:rsid w:val="006D1C51"/>
    <w:rsid w:val="006E0AF1"/>
    <w:rsid w:val="006F4ED0"/>
    <w:rsid w:val="006F55F1"/>
    <w:rsid w:val="007C3262"/>
    <w:rsid w:val="007F50ED"/>
    <w:rsid w:val="008A194D"/>
    <w:rsid w:val="008B04D0"/>
    <w:rsid w:val="008B7A9F"/>
    <w:rsid w:val="00950C5C"/>
    <w:rsid w:val="00976E86"/>
    <w:rsid w:val="00A20B47"/>
    <w:rsid w:val="00A325F7"/>
    <w:rsid w:val="00A87C74"/>
    <w:rsid w:val="00AC3DAD"/>
    <w:rsid w:val="00AC434A"/>
    <w:rsid w:val="00AF5434"/>
    <w:rsid w:val="00B355ED"/>
    <w:rsid w:val="00B470AA"/>
    <w:rsid w:val="00C60C85"/>
    <w:rsid w:val="00C829D8"/>
    <w:rsid w:val="00C870DB"/>
    <w:rsid w:val="00D51B0A"/>
    <w:rsid w:val="00D63AD6"/>
    <w:rsid w:val="00D81920"/>
    <w:rsid w:val="00D95028"/>
    <w:rsid w:val="00D9539A"/>
    <w:rsid w:val="00DA5382"/>
    <w:rsid w:val="00E43241"/>
    <w:rsid w:val="00E53F65"/>
    <w:rsid w:val="00F404BB"/>
    <w:rsid w:val="00F543C9"/>
    <w:rsid w:val="00FE71FB"/>
    <w:rsid w:val="00FE77E8"/>
    <w:rsid w:val="02AA40B3"/>
    <w:rsid w:val="02C32A21"/>
    <w:rsid w:val="02F57F7F"/>
    <w:rsid w:val="032205B8"/>
    <w:rsid w:val="03563B89"/>
    <w:rsid w:val="0359122A"/>
    <w:rsid w:val="03DC24EC"/>
    <w:rsid w:val="054F43E6"/>
    <w:rsid w:val="061D5BB6"/>
    <w:rsid w:val="062852B3"/>
    <w:rsid w:val="07167816"/>
    <w:rsid w:val="076B2340"/>
    <w:rsid w:val="0777244E"/>
    <w:rsid w:val="078732E8"/>
    <w:rsid w:val="093D7F2C"/>
    <w:rsid w:val="09723465"/>
    <w:rsid w:val="0974025A"/>
    <w:rsid w:val="0AFF5395"/>
    <w:rsid w:val="0B9856E5"/>
    <w:rsid w:val="0BA7404F"/>
    <w:rsid w:val="0BC7049F"/>
    <w:rsid w:val="0BE56BDA"/>
    <w:rsid w:val="0C341FCF"/>
    <w:rsid w:val="0C594818"/>
    <w:rsid w:val="0CDB347F"/>
    <w:rsid w:val="0D476D86"/>
    <w:rsid w:val="0EAD69D3"/>
    <w:rsid w:val="0EFD56D6"/>
    <w:rsid w:val="0F6800D6"/>
    <w:rsid w:val="0FC10C91"/>
    <w:rsid w:val="102A3388"/>
    <w:rsid w:val="110C01F0"/>
    <w:rsid w:val="11BF7AE8"/>
    <w:rsid w:val="122577BF"/>
    <w:rsid w:val="13F13CC6"/>
    <w:rsid w:val="14832BEF"/>
    <w:rsid w:val="14CD744E"/>
    <w:rsid w:val="15BB421C"/>
    <w:rsid w:val="16E33827"/>
    <w:rsid w:val="1731785B"/>
    <w:rsid w:val="1780440A"/>
    <w:rsid w:val="17B44371"/>
    <w:rsid w:val="1AE132FC"/>
    <w:rsid w:val="1B5E2C9F"/>
    <w:rsid w:val="1C3B6584"/>
    <w:rsid w:val="1C4844B5"/>
    <w:rsid w:val="1CDC7B67"/>
    <w:rsid w:val="1DDC6523"/>
    <w:rsid w:val="1EF849DE"/>
    <w:rsid w:val="21B01161"/>
    <w:rsid w:val="23373518"/>
    <w:rsid w:val="23D556CB"/>
    <w:rsid w:val="2434037D"/>
    <w:rsid w:val="24D65713"/>
    <w:rsid w:val="266A4CCF"/>
    <w:rsid w:val="26CE487B"/>
    <w:rsid w:val="272C025E"/>
    <w:rsid w:val="289F3AC2"/>
    <w:rsid w:val="28E05A89"/>
    <w:rsid w:val="298C78D4"/>
    <w:rsid w:val="29E91FC7"/>
    <w:rsid w:val="2A421FA9"/>
    <w:rsid w:val="2A943890"/>
    <w:rsid w:val="2AC84E42"/>
    <w:rsid w:val="2BB51544"/>
    <w:rsid w:val="2C4D5EF8"/>
    <w:rsid w:val="2C7D1D44"/>
    <w:rsid w:val="2CA53DBF"/>
    <w:rsid w:val="2CB33700"/>
    <w:rsid w:val="2CC203FD"/>
    <w:rsid w:val="2DF41E15"/>
    <w:rsid w:val="2E9D1016"/>
    <w:rsid w:val="2EB00F85"/>
    <w:rsid w:val="2FA16BA3"/>
    <w:rsid w:val="31165B73"/>
    <w:rsid w:val="31667E8F"/>
    <w:rsid w:val="31B176A4"/>
    <w:rsid w:val="32544F10"/>
    <w:rsid w:val="34192C49"/>
    <w:rsid w:val="34275CD1"/>
    <w:rsid w:val="34445E24"/>
    <w:rsid w:val="34EF00C7"/>
    <w:rsid w:val="35D86ED6"/>
    <w:rsid w:val="36A66A34"/>
    <w:rsid w:val="36CC4EFB"/>
    <w:rsid w:val="399838AD"/>
    <w:rsid w:val="3AA5023F"/>
    <w:rsid w:val="3B4A0F74"/>
    <w:rsid w:val="3BB344C6"/>
    <w:rsid w:val="3BFD075B"/>
    <w:rsid w:val="3C2615B8"/>
    <w:rsid w:val="3C543787"/>
    <w:rsid w:val="3E8F2F80"/>
    <w:rsid w:val="3F1828C8"/>
    <w:rsid w:val="3F4E758D"/>
    <w:rsid w:val="3FAA7616"/>
    <w:rsid w:val="413D667A"/>
    <w:rsid w:val="41A430E8"/>
    <w:rsid w:val="42263B79"/>
    <w:rsid w:val="42C208A6"/>
    <w:rsid w:val="43187138"/>
    <w:rsid w:val="44966BBE"/>
    <w:rsid w:val="47151595"/>
    <w:rsid w:val="473F5C1E"/>
    <w:rsid w:val="47F2446E"/>
    <w:rsid w:val="48687BA2"/>
    <w:rsid w:val="48D20A29"/>
    <w:rsid w:val="48DA280B"/>
    <w:rsid w:val="490C2FE5"/>
    <w:rsid w:val="4A4F680E"/>
    <w:rsid w:val="4C412B99"/>
    <w:rsid w:val="4C7D739B"/>
    <w:rsid w:val="4C8E3C10"/>
    <w:rsid w:val="4D4507F2"/>
    <w:rsid w:val="4E8D0EFA"/>
    <w:rsid w:val="4FDF2470"/>
    <w:rsid w:val="50666B6A"/>
    <w:rsid w:val="50FA657F"/>
    <w:rsid w:val="520D7BA7"/>
    <w:rsid w:val="52C73562"/>
    <w:rsid w:val="538C75F7"/>
    <w:rsid w:val="53FE1FFE"/>
    <w:rsid w:val="54507888"/>
    <w:rsid w:val="5468643B"/>
    <w:rsid w:val="54D46FD4"/>
    <w:rsid w:val="54FF0CF6"/>
    <w:rsid w:val="555A0F92"/>
    <w:rsid w:val="555B0397"/>
    <w:rsid w:val="55B20026"/>
    <w:rsid w:val="55C91693"/>
    <w:rsid w:val="571B4600"/>
    <w:rsid w:val="580C2764"/>
    <w:rsid w:val="58620F5C"/>
    <w:rsid w:val="58DE105C"/>
    <w:rsid w:val="59D44EC7"/>
    <w:rsid w:val="5ACF163E"/>
    <w:rsid w:val="5D3119D1"/>
    <w:rsid w:val="5DE253D8"/>
    <w:rsid w:val="5DE47240"/>
    <w:rsid w:val="5E0A2187"/>
    <w:rsid w:val="5E2D4789"/>
    <w:rsid w:val="5F731644"/>
    <w:rsid w:val="5F7753FF"/>
    <w:rsid w:val="5FED2422"/>
    <w:rsid w:val="600336B6"/>
    <w:rsid w:val="60472B8E"/>
    <w:rsid w:val="60C91D59"/>
    <w:rsid w:val="60F431A7"/>
    <w:rsid w:val="61BE7764"/>
    <w:rsid w:val="61C651C9"/>
    <w:rsid w:val="621D4351"/>
    <w:rsid w:val="6534088C"/>
    <w:rsid w:val="674401ED"/>
    <w:rsid w:val="677D16EC"/>
    <w:rsid w:val="680A2475"/>
    <w:rsid w:val="68112A26"/>
    <w:rsid w:val="68827D2D"/>
    <w:rsid w:val="691010BA"/>
    <w:rsid w:val="6A5D7AD9"/>
    <w:rsid w:val="6A71429D"/>
    <w:rsid w:val="6AA41040"/>
    <w:rsid w:val="6AD1407E"/>
    <w:rsid w:val="6AF6481F"/>
    <w:rsid w:val="6B8C1580"/>
    <w:rsid w:val="6C50120B"/>
    <w:rsid w:val="6D792307"/>
    <w:rsid w:val="6DA63BE6"/>
    <w:rsid w:val="6E4F72AA"/>
    <w:rsid w:val="6EEF4EEB"/>
    <w:rsid w:val="6F850DFE"/>
    <w:rsid w:val="6FAF1785"/>
    <w:rsid w:val="706758D9"/>
    <w:rsid w:val="70A9092A"/>
    <w:rsid w:val="716F1CA4"/>
    <w:rsid w:val="71EC6076"/>
    <w:rsid w:val="72E552A7"/>
    <w:rsid w:val="73276853"/>
    <w:rsid w:val="733F4B8F"/>
    <w:rsid w:val="73BF2AD8"/>
    <w:rsid w:val="73DF0A74"/>
    <w:rsid w:val="74214904"/>
    <w:rsid w:val="743369C2"/>
    <w:rsid w:val="75106E1F"/>
    <w:rsid w:val="75913AF6"/>
    <w:rsid w:val="75C22B6F"/>
    <w:rsid w:val="75ED511E"/>
    <w:rsid w:val="76392124"/>
    <w:rsid w:val="7714227D"/>
    <w:rsid w:val="77593AF9"/>
    <w:rsid w:val="77D75B59"/>
    <w:rsid w:val="77EA6029"/>
    <w:rsid w:val="7904051A"/>
    <w:rsid w:val="790E456D"/>
    <w:rsid w:val="7916458E"/>
    <w:rsid w:val="79864D87"/>
    <w:rsid w:val="799E3D44"/>
    <w:rsid w:val="7A264C90"/>
    <w:rsid w:val="7AC313F4"/>
    <w:rsid w:val="7B1F0E2A"/>
    <w:rsid w:val="7B400768"/>
    <w:rsid w:val="7C993A7C"/>
    <w:rsid w:val="7D4B5792"/>
    <w:rsid w:val="7DCC0473"/>
    <w:rsid w:val="7DD359DC"/>
    <w:rsid w:val="7E2857B4"/>
    <w:rsid w:val="7E5440A2"/>
    <w:rsid w:val="7E63628A"/>
    <w:rsid w:val="7EBC7D7B"/>
    <w:rsid w:val="7F2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1"/>
      <w:ind w:left="359" w:hanging="360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spacing w:before="303"/>
      <w:ind w:left="4074" w:hanging="48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247"/>
      <w:ind w:left="1236"/>
      <w:outlineLvl w:val="2"/>
    </w:pPr>
    <w:rPr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0"/>
  </w:style>
  <w:style w:type="paragraph" w:styleId="6">
    <w:name w:val="Body Text"/>
    <w:basedOn w:val="1"/>
    <w:qFormat/>
    <w:uiPriority w:val="1"/>
    <w:pPr>
      <w:spacing w:before="156"/>
      <w:ind w:left="240"/>
    </w:pPr>
    <w:rPr>
      <w:sz w:val="24"/>
      <w:szCs w:val="24"/>
    </w:rPr>
  </w:style>
  <w:style w:type="paragraph" w:styleId="7">
    <w:name w:val="toc 3"/>
    <w:basedOn w:val="1"/>
    <w:qFormat/>
    <w:uiPriority w:val="1"/>
    <w:pPr>
      <w:spacing w:before="151"/>
      <w:ind w:left="787" w:hanging="326"/>
    </w:pPr>
    <w:rPr>
      <w:rFonts w:ascii="等线" w:hAnsi="等线" w:eastAsia="等线" w:cs="等线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qFormat/>
    <w:uiPriority w:val="1"/>
    <w:pPr>
      <w:spacing w:before="149"/>
      <w:ind w:left="165" w:hanging="165"/>
      <w:jc w:val="center"/>
    </w:pPr>
  </w:style>
  <w:style w:type="paragraph" w:styleId="12">
    <w:name w:val="toc 2"/>
    <w:basedOn w:val="1"/>
    <w:qFormat/>
    <w:uiPriority w:val="1"/>
    <w:pPr>
      <w:spacing w:before="149"/>
      <w:ind w:left="240"/>
    </w:pPr>
  </w:style>
  <w:style w:type="paragraph" w:styleId="13">
    <w:name w:val="Title"/>
    <w:basedOn w:val="1"/>
    <w:qFormat/>
    <w:uiPriority w:val="1"/>
    <w:pPr>
      <w:ind w:left="1236" w:right="1232"/>
      <w:jc w:val="center"/>
    </w:pPr>
    <w:rPr>
      <w:sz w:val="44"/>
      <w:szCs w:val="44"/>
    </w:rPr>
  </w:style>
  <w:style w:type="paragraph" w:styleId="14">
    <w:name w:val="annotation subject"/>
    <w:basedOn w:val="5"/>
    <w:next w:val="5"/>
    <w:link w:val="26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spacing w:before="156"/>
      <w:ind w:left="240" w:hanging="240"/>
    </w:pPr>
  </w:style>
  <w:style w:type="paragraph" w:customStyle="1" w:styleId="21">
    <w:name w:val="Table Paragraph"/>
    <w:basedOn w:val="1"/>
    <w:qFormat/>
    <w:uiPriority w:val="1"/>
    <w:pPr>
      <w:spacing w:before="121"/>
      <w:ind w:left="8"/>
      <w:jc w:val="center"/>
    </w:p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5">
    <w:name w:val="批注文字 Char"/>
    <w:basedOn w:val="17"/>
    <w:link w:val="5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26">
    <w:name w:val="批注主题 Char"/>
    <w:basedOn w:val="25"/>
    <w:link w:val="14"/>
    <w:qFormat/>
    <w:uiPriority w:val="0"/>
    <w:rPr>
      <w:rFonts w:ascii="宋体" w:hAnsi="宋体" w:eastAsia="宋体" w:cs="宋体"/>
      <w:b/>
      <w:bCs/>
      <w:sz w:val="22"/>
      <w:szCs w:val="22"/>
    </w:rPr>
  </w:style>
  <w:style w:type="character" w:customStyle="1" w:styleId="27">
    <w:name w:val="批注框文本 Char"/>
    <w:basedOn w:val="17"/>
    <w:link w:val="8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8">
    <w:name w:val="页眉 Char"/>
    <w:basedOn w:val="17"/>
    <w:link w:val="10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9">
    <w:name w:val="页脚 Char"/>
    <w:basedOn w:val="17"/>
    <w:link w:val="9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7115</Words>
  <Characters>8534</Characters>
  <Lines>179</Lines>
  <Paragraphs>50</Paragraphs>
  <TotalTime>153</TotalTime>
  <ScaleCrop>false</ScaleCrop>
  <LinksUpToDate>false</LinksUpToDate>
  <CharactersWithSpaces>8834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2025-08-07T07:38:00Z</dcterms:created>
  <dc:creator>JKY100</dc:creator>
  <cp:lastModifiedBy>习文秋</cp:lastModifiedBy>
  <dcterms:modified xsi:type="dcterms:W3CDTF">2025-09-23T06:30:24Z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2025-08-07T00:00:00Z</vt:filetime>
  </property>
  <property fmtid="{D5CDD505-2E9C-101B-9397-08002B2CF9AE}" pid="5" name="SourceModified">
    <vt:lpwstr>D:20250501092429+08'00'</vt:lpwstr>
  </property>
  <property fmtid="{D5CDD505-2E9C-101B-9397-08002B2CF9AE}" pid="6" name="KSOProductBuildVer">
    <vt:lpwstr>2052-12.1.0.22529</vt:lpwstr>
  </property>
  <property fmtid="{D5CDD505-2E9C-101B-9397-08002B2CF9AE}" pid="7" name="ICV">
    <vt:lpwstr>9C7FCB703F0B45FBBF3306B706A2154F_13</vt:lpwstr>
  </property>
  <property fmtid="{D5CDD505-2E9C-101B-9397-08002B2CF9AE}" pid="8" name="KSOTemplateDocerSaveRecord">
    <vt:lpwstr>eyJoZGlkIjoiMzEwNTM5NzYwMDRjMzkwZTVkZjY2ODkwMGIxNGU0OTUiLCJ1c2VySWQiOiI0NDgwNzQ2NDUifQ==</vt:lpwstr>
  </property>
</Properties>
</file>