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襄阳市房地产行业自律公约</w:t>
      </w:r>
    </w:p>
    <w:p>
      <w:pPr>
        <w:jc w:val="center"/>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为加强行业自律，维护市场秩序，规范企业行为，促进房地产业健康持续发展，依据国家有关法律法规结合行业实际，制定本公约。</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本公约适用于</w:t>
      </w:r>
      <w:r>
        <w:rPr>
          <w:rFonts w:hint="eastAsia" w:ascii="仿宋_GB2312" w:hAnsi="仿宋_GB2312" w:eastAsia="仿宋_GB2312" w:cs="仿宋_GB2312"/>
          <w:sz w:val="32"/>
          <w:szCs w:val="32"/>
          <w:lang w:val="en-US" w:eastAsia="zh-CN"/>
        </w:rPr>
        <w:t>襄阳</w:t>
      </w:r>
      <w:r>
        <w:rPr>
          <w:rFonts w:hint="eastAsia" w:ascii="仿宋_GB2312" w:hAnsi="仿宋_GB2312" w:eastAsia="仿宋_GB2312" w:cs="仿宋_GB2312"/>
          <w:sz w:val="32"/>
          <w:szCs w:val="32"/>
        </w:rPr>
        <w:t>市房地产业协会(以下简称“市房协”)房地产</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会员。市房协房地产</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会员应当自觉遵守本公约，并号召全市房地产</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企业共同遵守，维护行业整体利益。</w:t>
      </w:r>
    </w:p>
    <w:p>
      <w:pPr>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第二章自律条款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严格规范开发建设行为。自觉遵守国家法律法规、规章，按照土地出让合同约定的期限和规划设计要求进行项目开发建设。</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保证房屋质量。贯彻执行国家房屋建设规范和标准，禁止使用淘汰、落后、劣质的各类建筑材料和产品坚决抵制偷工减料行为努力开发建设绿色、低碳、节能环保的房地产产品。</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规范商品房预(销)售行为，自觉执行商品房预(销)售有关规定，做到明码实价，公开透明，不用阴阳合同，不弄虚作假，严格履行合同约定，维护消费者的合法权益。</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严格遵守《广告法》有关规定，不发布虚假夸大、不实的广告信息，不误导消费，保证广告宣传与实际效果一致。</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严格执行经纪服务机构备案及年检制度，严格规范执行从业人员持证上岗制度，依法规范执业。</w:t>
      </w:r>
    </w:p>
    <w:p>
      <w:pPr>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第八条 </w:t>
      </w:r>
      <w:r>
        <w:rPr>
          <w:rFonts w:hint="eastAsia" w:ascii="仿宋_GB2312" w:hAnsi="仿宋_GB2312" w:eastAsia="仿宋_GB2312" w:cs="仿宋_GB2312"/>
          <w:color w:val="auto"/>
          <w:kern w:val="2"/>
          <w:sz w:val="32"/>
          <w:szCs w:val="32"/>
          <w:lang w:val="en-US" w:eastAsia="zh-CN" w:bidi="ar-SA"/>
        </w:rPr>
        <w:t>严格执行二手房佣金指导价3%，最低佣金比例不低于1.5%，房地产经纪机构、营销代理机构及从业人员形成契约精神，避免恶性竞争，形成市场良好环境。</w:t>
      </w:r>
    </w:p>
    <w:p>
      <w:pPr>
        <w:ind w:firstLine="620" w:firstLineChars="200"/>
        <w:rPr>
          <w:rFonts w:hint="default" w:ascii="仿宋_GB2312" w:hAnsi="仿宋_GB2312" w:eastAsia="仿宋_GB2312" w:cs="仿宋_GB2312"/>
          <w:color w:val="auto"/>
          <w:kern w:val="2"/>
          <w:sz w:val="32"/>
          <w:szCs w:val="32"/>
          <w:lang w:val="en-US" w:eastAsia="zh-CN" w:bidi="ar-SA"/>
        </w:rPr>
      </w:pPr>
      <w:r>
        <w:rPr>
          <w:rFonts w:hint="default" w:ascii="微软雅黑" w:hAnsi="微软雅黑" w:eastAsia="微软雅黑" w:cs="微软雅黑"/>
          <w:i w:val="0"/>
          <w:caps w:val="0"/>
          <w:color w:val="auto"/>
          <w:spacing w:val="15"/>
          <w:sz w:val="28"/>
          <w:szCs w:val="28"/>
          <w:shd w:val="clear" w:fill="FFFFFF"/>
        </w:rPr>
        <w:t> </w:t>
      </w:r>
      <w:r>
        <w:rPr>
          <w:rFonts w:hint="eastAsia" w:ascii="仿宋_GB2312" w:hAnsi="仿宋_GB2312" w:eastAsia="仿宋_GB2312" w:cs="仿宋_GB2312"/>
          <w:b/>
          <w:bCs/>
          <w:color w:val="auto"/>
          <w:kern w:val="2"/>
          <w:sz w:val="32"/>
          <w:szCs w:val="32"/>
          <w:lang w:val="en-US" w:eastAsia="zh-CN" w:bidi="ar-SA"/>
        </w:rPr>
        <w:t xml:space="preserve">第九条 </w:t>
      </w:r>
      <w:r>
        <w:rPr>
          <w:rFonts w:hint="eastAsia" w:ascii="仿宋_GB2312" w:hAnsi="仿宋_GB2312" w:eastAsia="仿宋_GB2312" w:cs="仿宋_GB2312"/>
          <w:color w:val="auto"/>
          <w:kern w:val="2"/>
          <w:sz w:val="32"/>
          <w:szCs w:val="32"/>
          <w:lang w:val="en-US" w:eastAsia="zh-CN" w:bidi="ar-SA"/>
        </w:rPr>
        <w:t>认真履行房地产估价业务合同，维护有关各方的正当利益，以严密、有效的内部管理制度保证评估过程规范有序。不承接超出资质等级许可范围的房地产估价业务，不推诿应承担的责任，不索贿、受贿或者谋取合同规定收费以外的不正当利益。</w:t>
      </w:r>
    </w:p>
    <w:p>
      <w:pPr>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第十条  </w:t>
      </w:r>
      <w:r>
        <w:rPr>
          <w:rFonts w:hint="eastAsia" w:ascii="仿宋_GB2312" w:hAnsi="仿宋_GB2312" w:eastAsia="仿宋_GB2312" w:cs="仿宋_GB2312"/>
          <w:color w:val="auto"/>
          <w:kern w:val="2"/>
          <w:sz w:val="32"/>
          <w:szCs w:val="32"/>
          <w:lang w:val="en-US" w:eastAsia="zh-CN" w:bidi="ar-SA"/>
        </w:rPr>
        <w:t>执行房地产估价相关政策、行业标准和技术规范，恪守“独立、客观、公正”的房地产估价原则，实行严格的内部审核制度。不接受委托方的不合理要求抬高或压低评估结果，不隐瞒事实出具不真实的估价报告。</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恪守商业道德，诚实守信，抵制合同欺诈，保证合作伙伴的合同主体地位平等，自觉维护正常的市场竞争秩序。</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坚持合法经营，依法纳税，积极参与社会公益活动，积极承担社会责任。建立健全并严格执行内部质量管理制度。</w:t>
      </w:r>
    </w:p>
    <w:p>
      <w:pPr>
        <w:ind w:firstLine="640" w:firstLineChars="200"/>
        <w:rPr>
          <w:rFonts w:hint="default" w:ascii="仿宋_GB2312" w:hAnsi="仿宋_GB2312" w:eastAsia="仿宋_GB2312" w:cs="仿宋_GB2312"/>
          <w:color w:val="FF0000"/>
          <w:kern w:val="2"/>
          <w:sz w:val="32"/>
          <w:szCs w:val="32"/>
          <w:lang w:val="en-US" w:eastAsia="zh-CN" w:bidi="ar-SA"/>
        </w:rPr>
      </w:pPr>
      <w:bookmarkStart w:id="0" w:name="_GoBack"/>
      <w:bookmarkEnd w:id="0"/>
    </w:p>
    <w:p>
      <w:pPr>
        <w:ind w:firstLine="643" w:firstLineChars="200"/>
        <w:rPr>
          <w:rFonts w:hint="eastAsia" w:ascii="仿宋_GB2312" w:hAnsi="仿宋_GB2312" w:eastAsia="仿宋_GB2312" w:cs="仿宋_GB2312"/>
          <w:b/>
          <w:bCs/>
          <w:color w:val="FF0000"/>
          <w:kern w:val="2"/>
          <w:sz w:val="32"/>
          <w:szCs w:val="32"/>
          <w:lang w:val="en-US" w:eastAsia="zh-CN" w:bidi="ar-SA"/>
        </w:rPr>
      </w:pPr>
    </w:p>
    <w:p>
      <w:pPr>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第三章公约的执行</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襄阳</w:t>
      </w:r>
      <w:r>
        <w:rPr>
          <w:rFonts w:hint="eastAsia" w:ascii="仿宋_GB2312" w:hAnsi="仿宋_GB2312" w:eastAsia="仿宋_GB2312" w:cs="仿宋_GB2312"/>
          <w:sz w:val="32"/>
          <w:szCs w:val="32"/>
        </w:rPr>
        <w:t>市房地产业协会是本公约的组织实施机构负责向公约</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传递行业管理的法律、法规政策及行业自律信息;及时向政府主管部门反映成员的意愿和要求，维护成员的合理正当权益，组织实施我市房地产</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自律，并对</w:t>
      </w:r>
      <w:r>
        <w:rPr>
          <w:rFonts w:hint="eastAsia" w:ascii="仿宋_GB2312" w:hAnsi="仿宋_GB2312" w:eastAsia="仿宋_GB2312" w:cs="仿宋_GB2312"/>
          <w:sz w:val="32"/>
          <w:szCs w:val="32"/>
          <w:lang w:val="en-US" w:eastAsia="zh-CN"/>
        </w:rPr>
        <w:t>行业企业</w:t>
      </w:r>
      <w:r>
        <w:rPr>
          <w:rFonts w:hint="eastAsia" w:ascii="仿宋_GB2312" w:hAnsi="仿宋_GB2312" w:eastAsia="仿宋_GB2312" w:cs="仿宋_GB2312"/>
          <w:sz w:val="32"/>
          <w:szCs w:val="32"/>
        </w:rPr>
        <w:t>遵守本公约的情况进行监督。</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倡议广大房地产</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企业积极签署并实施本公约。</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公约</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应当规范履行本公约的各项内容对违反本公约的房地产</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企业，本会可根据具体情况实施以下惩戒: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(一)在业内通报批评，责成书面检查;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(二)公开曝光，并在会员工作群、房协网站、有关报刊杂志上公告;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(三)若是本会会员单位，则暂停其会员资格半年;属本会理事常务理事、副会长单位的，经本会理事会议讨论通过，解除其相应的协会职务。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公约</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应当自觉接受有关政府部门的业务指导，自觉接受社会公众的监督，增强自律意识，促进行业持续健康发展。</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公约组织实施机构及公约</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在实施和履行本公约过程中必须遵守国家有关法律、法规。</w:t>
      </w:r>
    </w:p>
    <w:p>
      <w:pPr>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第四章附则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本公约由</w:t>
      </w:r>
      <w:r>
        <w:rPr>
          <w:rFonts w:hint="eastAsia" w:ascii="仿宋_GB2312" w:hAnsi="仿宋_GB2312" w:eastAsia="仿宋_GB2312" w:cs="仿宋_GB2312"/>
          <w:sz w:val="32"/>
          <w:szCs w:val="32"/>
          <w:lang w:val="en-US" w:eastAsia="zh-CN"/>
        </w:rPr>
        <w:t>襄阳</w:t>
      </w:r>
      <w:r>
        <w:rPr>
          <w:rFonts w:hint="eastAsia" w:ascii="仿宋_GB2312" w:hAnsi="仿宋_GB2312" w:eastAsia="仿宋_GB2312" w:cs="仿宋_GB2312"/>
          <w:sz w:val="32"/>
          <w:szCs w:val="32"/>
        </w:rPr>
        <w:t>市房地产业协会负责解释。</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本公约自发布之日起施行。</w:t>
      </w:r>
    </w:p>
    <w:p>
      <w:pPr>
        <w:jc w:val="both"/>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签署栏</w:t>
      </w:r>
    </w:p>
    <w:p>
      <w:pPr>
        <w:ind w:firstLine="643" w:firstLineChars="200"/>
        <w:jc w:val="center"/>
        <w:rPr>
          <w:rFonts w:hint="eastAsia" w:ascii="仿宋_GB2312" w:hAnsi="仿宋_GB2312" w:eastAsia="仿宋_GB2312" w:cs="仿宋_GB2312"/>
          <w:b/>
          <w:bCs/>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经认真研读本公约全文，我单位及所有从业人员均已知悉本公约全部内容并完全理解其含义，一致同意签署本公约。作为本公约签约单位及所有从业人员的授权代表，郑重承诺:完全接受和践行《</w:t>
      </w:r>
      <w:r>
        <w:rPr>
          <w:rFonts w:hint="eastAsia" w:ascii="仿宋_GB2312" w:hAnsi="仿宋_GB2312" w:eastAsia="仿宋_GB2312" w:cs="仿宋_GB2312"/>
          <w:sz w:val="32"/>
          <w:szCs w:val="32"/>
          <w:lang w:val="en-US" w:eastAsia="zh-CN"/>
        </w:rPr>
        <w:t>襄阳市</w:t>
      </w:r>
      <w:r>
        <w:rPr>
          <w:rFonts w:hint="eastAsia" w:ascii="仿宋_GB2312" w:hAnsi="仿宋_GB2312" w:eastAsia="仿宋_GB2312" w:cs="仿宋_GB2312"/>
          <w:sz w:val="32"/>
          <w:szCs w:val="32"/>
        </w:rPr>
        <w:t>房地产</w:t>
      </w:r>
      <w:r>
        <w:rPr>
          <w:rFonts w:hint="eastAsia" w:ascii="仿宋_GB2312" w:hAnsi="仿宋_GB2312" w:eastAsia="仿宋_GB2312" w:cs="仿宋_GB2312"/>
          <w:sz w:val="32"/>
          <w:szCs w:val="32"/>
          <w:lang w:val="en-US" w:eastAsia="zh-CN"/>
        </w:rPr>
        <w:t>行</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rPr>
        <w:t>自律公约》，接受</w:t>
      </w:r>
      <w:r>
        <w:rPr>
          <w:rFonts w:hint="eastAsia" w:ascii="仿宋_GB2312" w:hAnsi="仿宋_GB2312" w:eastAsia="仿宋_GB2312" w:cs="仿宋_GB2312"/>
          <w:sz w:val="32"/>
          <w:szCs w:val="32"/>
          <w:lang w:val="en-US" w:eastAsia="zh-CN"/>
        </w:rPr>
        <w:t>襄阳</w:t>
      </w:r>
      <w:r>
        <w:rPr>
          <w:rFonts w:hint="eastAsia" w:ascii="仿宋_GB2312" w:hAnsi="仿宋_GB2312" w:eastAsia="仿宋_GB2312" w:cs="仿宋_GB2312"/>
          <w:sz w:val="32"/>
          <w:szCs w:val="32"/>
        </w:rPr>
        <w:t>市房地产业协会的监督。如有违反，愿意接受依据本公约规定做出的处理决定。</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企业名称(公章):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法定代表人或其授权委托人(签名):</w:t>
      </w:r>
    </w:p>
    <w:p>
      <w:pPr>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D82549"/>
    <w:multiLevelType w:val="singleLevel"/>
    <w:tmpl w:val="50D82549"/>
    <w:lvl w:ilvl="0" w:tentative="0">
      <w:start w:val="9"/>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NjQ5MTFmZGNiMjI3MzE0MGE4MGZjNmI3ZmMwYzIifQ=="/>
  </w:docVars>
  <w:rsids>
    <w:rsidRoot w:val="06FB5045"/>
    <w:rsid w:val="0248025D"/>
    <w:rsid w:val="04D92DE0"/>
    <w:rsid w:val="06FB5045"/>
    <w:rsid w:val="1472717B"/>
    <w:rsid w:val="1656594A"/>
    <w:rsid w:val="18720545"/>
    <w:rsid w:val="18C32B2E"/>
    <w:rsid w:val="1CB96369"/>
    <w:rsid w:val="27E32524"/>
    <w:rsid w:val="2EB72935"/>
    <w:rsid w:val="318902A8"/>
    <w:rsid w:val="347D657C"/>
    <w:rsid w:val="38C2017D"/>
    <w:rsid w:val="395760BF"/>
    <w:rsid w:val="3A654255"/>
    <w:rsid w:val="409C56CA"/>
    <w:rsid w:val="43135167"/>
    <w:rsid w:val="56B84D79"/>
    <w:rsid w:val="5AA86918"/>
    <w:rsid w:val="62751DCD"/>
    <w:rsid w:val="707C3EEA"/>
    <w:rsid w:val="7DEB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1488</Words>
  <Characters>1494</Characters>
  <Lines>0</Lines>
  <Paragraphs>0</Paragraphs>
  <TotalTime>9</TotalTime>
  <ScaleCrop>false</ScaleCrop>
  <LinksUpToDate>false</LinksUpToDate>
  <CharactersWithSpaces>1519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2021-06-23T08:54:00Z</dcterms:created>
  <dc:creator>Administrator</dc:creator>
  <cp:lastModifiedBy>Administrator</cp:lastModifiedBy>
  <dcterms:modified xsi:type="dcterms:W3CDTF">2022-07-13T03:22:26Z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B3F6198B26024D598866E941BE1F3CE2</vt:lpwstr>
  </property>
</Properties>
</file>